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776770F5"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9642E9">
        <w:rPr>
          <w:rFonts w:ascii="Tahoma" w:hAnsi="Tahoma" w:cs="Tahoma"/>
          <w:b/>
          <w:bCs/>
          <w:sz w:val="32"/>
          <w:szCs w:val="32"/>
        </w:rPr>
        <w:t>A</w:t>
      </w:r>
      <w:r w:rsidR="00D72B8D">
        <w:rPr>
          <w:rFonts w:ascii="Tahoma" w:hAnsi="Tahoma" w:cs="Tahoma"/>
          <w:b/>
          <w:bCs/>
          <w:sz w:val="32"/>
          <w:szCs w:val="32"/>
        </w:rPr>
        <w:t>stronomy</w:t>
      </w:r>
      <w:r w:rsidR="009642E9">
        <w:rPr>
          <w:rFonts w:ascii="Tahoma" w:hAnsi="Tahoma" w:cs="Tahoma"/>
          <w:b/>
          <w:bCs/>
          <w:sz w:val="32"/>
          <w:szCs w:val="32"/>
        </w:rPr>
        <w:t xml:space="preserve"> Science</w:t>
      </w:r>
      <w:r w:rsidRPr="00D15776">
        <w:rPr>
          <w:rFonts w:ascii="Tahoma" w:hAnsi="Tahoma" w:cs="Tahoma"/>
          <w:b/>
          <w:bCs/>
          <w:sz w:val="32"/>
          <w:szCs w:val="32"/>
        </w:rPr>
        <w:t xml:space="preserv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72DD1D3B">
        <w:tc>
          <w:tcPr>
            <w:tcW w:w="13045" w:type="dxa"/>
            <w:gridSpan w:val="2"/>
          </w:tcPr>
          <w:p w14:paraId="3A8D6103" w14:textId="77777777" w:rsidR="005C2D61" w:rsidRDefault="005C2D61" w:rsidP="00F637EE">
            <w:pPr>
              <w:pStyle w:val="Heading6"/>
              <w:jc w:val="left"/>
              <w:rPr>
                <w:b w:val="0"/>
                <w:bCs/>
                <w:color w:val="auto"/>
                <w:szCs w:val="20"/>
              </w:rPr>
            </w:pPr>
          </w:p>
          <w:p w14:paraId="2192FFBB" w14:textId="64B8BE52" w:rsidR="00836441" w:rsidRDefault="00836441" w:rsidP="00836441">
            <w:pPr>
              <w:pStyle w:val="Heading6"/>
              <w:jc w:val="left"/>
              <w:rPr>
                <w:rFonts w:ascii="Calibri" w:hAnsi="Calibri" w:cs="Calibri"/>
                <w:color w:val="1F1F1F"/>
                <w:sz w:val="21"/>
                <w:szCs w:val="21"/>
                <w:shd w:val="clear" w:color="auto" w:fill="FFFFFF"/>
              </w:rPr>
            </w:pPr>
            <w:r>
              <w:rPr>
                <w:b w:val="0"/>
                <w:bCs/>
                <w:color w:val="auto"/>
                <w:szCs w:val="20"/>
              </w:rPr>
              <w:t xml:space="preserve">Astronomy students will focus on patterns, processes, and relationships among astronomical objects in our universe. Students acquire basic astronomical knowledge and supporting evidence about sun-Earth-Moon relationships, the solar system, the Milky Way, the size and scale of universe, and the benefits and limitations of exploration. Students will conduct laboratory and field investigations to support their developing conceptual framework of our place in space and time. Astronomy students will engage in scientific and engineering practices across disciplines of science to make informed decisions using critical thinking and scientific problem solving. </w:t>
            </w:r>
            <w:r w:rsidRPr="00352455">
              <w:rPr>
                <w:b w:val="0"/>
                <w:bCs/>
                <w:color w:val="auto"/>
                <w:szCs w:val="20"/>
              </w:rPr>
              <w:t xml:space="preserve">Texas Essential Knowledge and Skills for </w:t>
            </w:r>
            <w:r>
              <w:rPr>
                <w:b w:val="0"/>
                <w:bCs/>
                <w:color w:val="auto"/>
                <w:szCs w:val="20"/>
              </w:rPr>
              <w:t xml:space="preserve">Astronomy </w:t>
            </w:r>
            <w:hyperlink r:id="rId5" w:history="1">
              <w:r w:rsidRPr="00292341">
                <w:rPr>
                  <w:rStyle w:val="Hyperlink"/>
                  <w:rFonts w:ascii="Calibri" w:hAnsi="Calibri" w:cs="Calibri"/>
                  <w:sz w:val="21"/>
                  <w:szCs w:val="21"/>
                  <w:shd w:val="clear" w:color="auto" w:fill="FFFFFF"/>
                </w:rPr>
                <w:t>§112.48. Astronomy. Ado</w:t>
              </w:r>
              <w:r w:rsidRPr="00292341">
                <w:rPr>
                  <w:rStyle w:val="Hyperlink"/>
                  <w:rFonts w:ascii="Calibri" w:hAnsi="Calibri" w:cs="Calibri"/>
                  <w:sz w:val="21"/>
                  <w:szCs w:val="21"/>
                  <w:shd w:val="clear" w:color="auto" w:fill="FFFFFF"/>
                </w:rPr>
                <w:t>pted 2021</w:t>
              </w:r>
            </w:hyperlink>
          </w:p>
          <w:p w14:paraId="0C7B6DA4" w14:textId="79CF478F" w:rsidR="00D72B8D" w:rsidRPr="00D72B8D" w:rsidRDefault="00D72B8D" w:rsidP="00EB3B4B">
            <w:pPr>
              <w:pStyle w:val="Heading6"/>
              <w:jc w:val="left"/>
            </w:pPr>
          </w:p>
        </w:tc>
      </w:tr>
      <w:tr w:rsidR="00352455" w:rsidRPr="00352455" w14:paraId="69B67F72" w14:textId="77777777" w:rsidTr="72DD1D3B">
        <w:tc>
          <w:tcPr>
            <w:tcW w:w="6385" w:type="dxa"/>
          </w:tcPr>
          <w:p w14:paraId="68CB06F6" w14:textId="77777777" w:rsidR="00352455" w:rsidRPr="00352455" w:rsidRDefault="00352455" w:rsidP="72DD1D3B">
            <w:pPr>
              <w:pStyle w:val="Heading6"/>
              <w:keepNext w:val="0"/>
              <w:widowControl w:val="0"/>
              <w:jc w:val="left"/>
              <w:rPr>
                <w:rFonts w:eastAsia="Tahoma"/>
                <w:color w:val="auto"/>
                <w:szCs w:val="20"/>
              </w:rPr>
            </w:pPr>
          </w:p>
          <w:p w14:paraId="447E9BF5" w14:textId="67EF7792" w:rsidR="00352455" w:rsidRPr="00352455" w:rsidRDefault="00352455" w:rsidP="72DD1D3B">
            <w:pPr>
              <w:pStyle w:val="Heading6"/>
              <w:keepNext w:val="0"/>
              <w:widowControl w:val="0"/>
              <w:jc w:val="left"/>
              <w:rPr>
                <w:rFonts w:eastAsia="Tahoma"/>
                <w:color w:val="auto"/>
                <w:szCs w:val="20"/>
              </w:rPr>
            </w:pPr>
            <w:r w:rsidRPr="72DD1D3B">
              <w:rPr>
                <w:rFonts w:eastAsia="Tahoma"/>
                <w:color w:val="auto"/>
                <w:szCs w:val="20"/>
              </w:rPr>
              <w:t>1</w:t>
            </w:r>
            <w:r w:rsidRPr="72DD1D3B">
              <w:rPr>
                <w:rFonts w:eastAsia="Tahoma"/>
                <w:color w:val="auto"/>
                <w:szCs w:val="20"/>
                <w:vertAlign w:val="superscript"/>
              </w:rPr>
              <w:t>st</w:t>
            </w:r>
            <w:r w:rsidRPr="72DD1D3B">
              <w:rPr>
                <w:rFonts w:eastAsia="Tahoma"/>
                <w:color w:val="auto"/>
                <w:szCs w:val="20"/>
              </w:rPr>
              <w:t xml:space="preserve"> 6 Weeks:</w:t>
            </w:r>
          </w:p>
          <w:p w14:paraId="09DE16C8" w14:textId="77CB139D" w:rsidR="00F637EE" w:rsidRDefault="00412553" w:rsidP="72DD1D3B">
            <w:pPr>
              <w:widowControl w:val="0"/>
              <w:rPr>
                <w:rFonts w:ascii="Tahoma" w:eastAsia="Tahoma" w:hAnsi="Tahoma" w:cs="Tahoma"/>
                <w:sz w:val="20"/>
                <w:szCs w:val="20"/>
              </w:rPr>
            </w:pPr>
            <w:r w:rsidRPr="72DD1D3B">
              <w:rPr>
                <w:rFonts w:ascii="Tahoma" w:eastAsia="Tahoma" w:hAnsi="Tahoma" w:cs="Tahoma"/>
                <w:sz w:val="20"/>
                <w:szCs w:val="20"/>
              </w:rPr>
              <w:t xml:space="preserve">Introduction to </w:t>
            </w:r>
            <w:r w:rsidR="007864D0" w:rsidRPr="72DD1D3B">
              <w:rPr>
                <w:rFonts w:ascii="Tahoma" w:eastAsia="Tahoma" w:hAnsi="Tahoma" w:cs="Tahoma"/>
                <w:sz w:val="20"/>
                <w:szCs w:val="20"/>
              </w:rPr>
              <w:t>Astronomy</w:t>
            </w:r>
          </w:p>
          <w:p w14:paraId="21E99A91" w14:textId="21753AF0" w:rsidR="00587EA2" w:rsidRDefault="00587EA2" w:rsidP="72DD1D3B">
            <w:pPr>
              <w:widowControl w:val="0"/>
              <w:rPr>
                <w:rFonts w:ascii="Tahoma" w:eastAsia="Tahoma" w:hAnsi="Tahoma" w:cs="Tahoma"/>
                <w:sz w:val="20"/>
                <w:szCs w:val="20"/>
              </w:rPr>
            </w:pPr>
            <w:r>
              <w:rPr>
                <w:rFonts w:ascii="Tahoma" w:eastAsia="Tahoma" w:hAnsi="Tahoma" w:cs="Tahoma"/>
                <w:sz w:val="20"/>
                <w:szCs w:val="20"/>
              </w:rPr>
              <w:t>Astronomy in Society, Past and Present</w:t>
            </w:r>
          </w:p>
          <w:p w14:paraId="2DEE995D" w14:textId="77777777" w:rsidR="00D1596B" w:rsidRDefault="007864D0" w:rsidP="72DD1D3B">
            <w:pPr>
              <w:widowControl w:val="0"/>
              <w:rPr>
                <w:rFonts w:ascii="Tahoma" w:eastAsia="Tahoma" w:hAnsi="Tahoma" w:cs="Tahoma"/>
                <w:sz w:val="20"/>
                <w:szCs w:val="20"/>
              </w:rPr>
            </w:pPr>
            <w:r w:rsidRPr="72DD1D3B">
              <w:rPr>
                <w:rFonts w:ascii="Tahoma" w:eastAsia="Tahoma" w:hAnsi="Tahoma" w:cs="Tahoma"/>
                <w:sz w:val="20"/>
                <w:szCs w:val="20"/>
              </w:rPr>
              <w:t>Constellations, Motion, and Observation</w:t>
            </w:r>
          </w:p>
          <w:p w14:paraId="4BBE9980" w14:textId="457496B5" w:rsidR="00587EA2" w:rsidRDefault="00587EA2" w:rsidP="72DD1D3B">
            <w:pPr>
              <w:widowControl w:val="0"/>
              <w:rPr>
                <w:rFonts w:ascii="Tahoma" w:eastAsia="Tahoma" w:hAnsi="Tahoma" w:cs="Tahoma"/>
                <w:sz w:val="20"/>
                <w:szCs w:val="20"/>
              </w:rPr>
            </w:pPr>
            <w:r>
              <w:rPr>
                <w:rFonts w:ascii="Tahoma" w:eastAsia="Tahoma" w:hAnsi="Tahoma" w:cs="Tahoma"/>
                <w:sz w:val="20"/>
                <w:szCs w:val="20"/>
              </w:rPr>
              <w:t>Earth’s Seasons</w:t>
            </w:r>
          </w:p>
          <w:p w14:paraId="4CB609A6" w14:textId="2C6E5AD2" w:rsidR="007864D0" w:rsidRDefault="00587EA2" w:rsidP="72DD1D3B">
            <w:pPr>
              <w:widowControl w:val="0"/>
              <w:rPr>
                <w:rFonts w:ascii="Tahoma" w:eastAsia="Tahoma" w:hAnsi="Tahoma" w:cs="Tahoma"/>
                <w:sz w:val="20"/>
                <w:szCs w:val="20"/>
              </w:rPr>
            </w:pPr>
            <w:r>
              <w:rPr>
                <w:rFonts w:ascii="Tahoma" w:eastAsia="Tahoma" w:hAnsi="Tahoma" w:cs="Tahoma"/>
                <w:sz w:val="20"/>
                <w:szCs w:val="20"/>
              </w:rPr>
              <w:t>The Moon</w:t>
            </w:r>
          </w:p>
          <w:p w14:paraId="3ED8D285" w14:textId="357E6358" w:rsidR="007864D0" w:rsidRPr="00352455" w:rsidRDefault="007864D0" w:rsidP="72DD1D3B">
            <w:pPr>
              <w:widowControl w:val="0"/>
              <w:rPr>
                <w:rFonts w:ascii="Tahoma" w:eastAsia="Tahoma" w:hAnsi="Tahoma" w:cs="Tahoma"/>
                <w:sz w:val="20"/>
                <w:szCs w:val="20"/>
              </w:rPr>
            </w:pPr>
          </w:p>
        </w:tc>
        <w:tc>
          <w:tcPr>
            <w:tcW w:w="6660" w:type="dxa"/>
          </w:tcPr>
          <w:p w14:paraId="7B3E76BB" w14:textId="77777777" w:rsidR="00352455" w:rsidRPr="00352455" w:rsidRDefault="00352455" w:rsidP="72DD1D3B">
            <w:pPr>
              <w:pStyle w:val="Heading6"/>
              <w:jc w:val="left"/>
              <w:rPr>
                <w:rFonts w:eastAsia="Tahoma"/>
                <w:color w:val="auto"/>
                <w:szCs w:val="20"/>
              </w:rPr>
            </w:pPr>
          </w:p>
          <w:p w14:paraId="5566B13D" w14:textId="6E8B8DDA" w:rsidR="00352455" w:rsidRDefault="00352455" w:rsidP="72DD1D3B">
            <w:pPr>
              <w:pStyle w:val="Heading6"/>
              <w:jc w:val="left"/>
              <w:rPr>
                <w:rFonts w:eastAsia="Tahoma"/>
                <w:color w:val="auto"/>
                <w:szCs w:val="20"/>
              </w:rPr>
            </w:pPr>
            <w:r w:rsidRPr="72DD1D3B">
              <w:rPr>
                <w:rFonts w:eastAsia="Tahoma"/>
                <w:color w:val="auto"/>
                <w:szCs w:val="20"/>
              </w:rPr>
              <w:t>4</w:t>
            </w:r>
            <w:r w:rsidRPr="72DD1D3B">
              <w:rPr>
                <w:rFonts w:eastAsia="Tahoma"/>
                <w:color w:val="auto"/>
                <w:szCs w:val="20"/>
                <w:vertAlign w:val="superscript"/>
              </w:rPr>
              <w:t>th</w:t>
            </w:r>
            <w:r w:rsidRPr="72DD1D3B">
              <w:rPr>
                <w:rFonts w:eastAsia="Tahoma"/>
                <w:color w:val="auto"/>
                <w:szCs w:val="20"/>
              </w:rPr>
              <w:t xml:space="preserve"> 6 Weeks:</w:t>
            </w:r>
          </w:p>
          <w:p w14:paraId="12D0E03D" w14:textId="77777777" w:rsidR="007864D0" w:rsidRDefault="0006338B" w:rsidP="0006338B">
            <w:pPr>
              <w:rPr>
                <w:rFonts w:ascii="Tahoma" w:eastAsia="Tahoma" w:hAnsi="Tahoma" w:cs="Tahoma"/>
                <w:sz w:val="20"/>
                <w:szCs w:val="20"/>
              </w:rPr>
            </w:pPr>
            <w:r>
              <w:rPr>
                <w:rFonts w:ascii="Tahoma" w:eastAsia="Tahoma" w:hAnsi="Tahoma" w:cs="Tahoma"/>
                <w:sz w:val="20"/>
                <w:szCs w:val="20"/>
              </w:rPr>
              <w:t>Kepler’s Laws of Motion</w:t>
            </w:r>
          </w:p>
          <w:p w14:paraId="6B3B9E68" w14:textId="77777777" w:rsidR="0006338B" w:rsidRDefault="0006338B" w:rsidP="0006338B">
            <w:pPr>
              <w:rPr>
                <w:rFonts w:ascii="Tahoma" w:eastAsia="Tahoma" w:hAnsi="Tahoma" w:cs="Tahoma"/>
                <w:sz w:val="20"/>
                <w:szCs w:val="20"/>
              </w:rPr>
            </w:pPr>
            <w:r>
              <w:rPr>
                <w:rFonts w:ascii="Tahoma" w:eastAsia="Tahoma" w:hAnsi="Tahoma" w:cs="Tahoma"/>
                <w:sz w:val="20"/>
                <w:szCs w:val="20"/>
              </w:rPr>
              <w:t>The Sun</w:t>
            </w:r>
          </w:p>
          <w:p w14:paraId="1F10FC94" w14:textId="3E9948A9" w:rsidR="0006338B" w:rsidRPr="007864D0" w:rsidRDefault="0006338B" w:rsidP="0006338B">
            <w:pPr>
              <w:rPr>
                <w:rFonts w:ascii="Tahoma" w:eastAsia="Tahoma" w:hAnsi="Tahoma" w:cs="Tahoma"/>
                <w:sz w:val="20"/>
                <w:szCs w:val="20"/>
              </w:rPr>
            </w:pPr>
            <w:r>
              <w:rPr>
                <w:rFonts w:ascii="Tahoma" w:eastAsia="Tahoma" w:hAnsi="Tahoma" w:cs="Tahoma"/>
                <w:sz w:val="20"/>
                <w:szCs w:val="20"/>
              </w:rPr>
              <w:t>Stars</w:t>
            </w:r>
          </w:p>
        </w:tc>
      </w:tr>
      <w:tr w:rsidR="00352455" w:rsidRPr="00352455" w14:paraId="7F9FEF14" w14:textId="77777777" w:rsidTr="00EA73D8">
        <w:trPr>
          <w:trHeight w:val="1320"/>
        </w:trPr>
        <w:tc>
          <w:tcPr>
            <w:tcW w:w="6385" w:type="dxa"/>
          </w:tcPr>
          <w:p w14:paraId="2904B5F5" w14:textId="77777777" w:rsidR="00352455" w:rsidRPr="00352455" w:rsidRDefault="00352455" w:rsidP="72DD1D3B">
            <w:pPr>
              <w:pStyle w:val="Heading6"/>
              <w:keepNext w:val="0"/>
              <w:widowControl w:val="0"/>
              <w:jc w:val="left"/>
              <w:rPr>
                <w:rFonts w:eastAsia="Tahoma"/>
                <w:color w:val="auto"/>
                <w:szCs w:val="20"/>
              </w:rPr>
            </w:pPr>
          </w:p>
          <w:p w14:paraId="674ED361" w14:textId="01E7EEE2" w:rsidR="00352455" w:rsidRPr="00352455" w:rsidRDefault="00DC5803" w:rsidP="72DD1D3B">
            <w:pPr>
              <w:pStyle w:val="Heading6"/>
              <w:keepNext w:val="0"/>
              <w:widowControl w:val="0"/>
              <w:jc w:val="left"/>
              <w:rPr>
                <w:rFonts w:eastAsia="Tahoma"/>
                <w:color w:val="auto"/>
                <w:szCs w:val="20"/>
              </w:rPr>
            </w:pPr>
            <w:r w:rsidRPr="72DD1D3B">
              <w:rPr>
                <w:rFonts w:eastAsia="Tahoma"/>
                <w:color w:val="auto"/>
                <w:szCs w:val="20"/>
              </w:rPr>
              <w:t>2</w:t>
            </w:r>
            <w:r w:rsidRPr="72DD1D3B">
              <w:rPr>
                <w:rFonts w:eastAsia="Tahoma"/>
                <w:color w:val="auto"/>
                <w:szCs w:val="20"/>
                <w:vertAlign w:val="superscript"/>
              </w:rPr>
              <w:t>nd</w:t>
            </w:r>
            <w:r w:rsidRPr="72DD1D3B">
              <w:rPr>
                <w:rFonts w:eastAsia="Tahoma"/>
                <w:color w:val="auto"/>
                <w:szCs w:val="20"/>
              </w:rPr>
              <w:t xml:space="preserve"> </w:t>
            </w:r>
            <w:r w:rsidR="00352455" w:rsidRPr="72DD1D3B">
              <w:rPr>
                <w:rFonts w:eastAsia="Tahoma"/>
                <w:color w:val="auto"/>
                <w:szCs w:val="20"/>
              </w:rPr>
              <w:t>6 Weeks:</w:t>
            </w:r>
          </w:p>
          <w:p w14:paraId="3D9D4EB9" w14:textId="77777777" w:rsidR="007864D0" w:rsidRDefault="00AD7099" w:rsidP="00AD7099">
            <w:pPr>
              <w:rPr>
                <w:rFonts w:ascii="Tahoma" w:eastAsia="Tahoma" w:hAnsi="Tahoma" w:cs="Tahoma"/>
                <w:sz w:val="20"/>
                <w:szCs w:val="20"/>
              </w:rPr>
            </w:pPr>
            <w:r>
              <w:rPr>
                <w:rFonts w:ascii="Tahoma" w:eastAsia="Tahoma" w:hAnsi="Tahoma" w:cs="Tahoma"/>
                <w:sz w:val="20"/>
                <w:szCs w:val="20"/>
              </w:rPr>
              <w:t>Space Exploration</w:t>
            </w:r>
          </w:p>
          <w:p w14:paraId="15065D4A" w14:textId="77777777" w:rsidR="00AD7099" w:rsidRDefault="00AD7099" w:rsidP="00AD7099">
            <w:pPr>
              <w:rPr>
                <w:rFonts w:ascii="Tahoma" w:eastAsia="Tahoma" w:hAnsi="Tahoma" w:cs="Tahoma"/>
                <w:sz w:val="20"/>
                <w:szCs w:val="20"/>
              </w:rPr>
            </w:pPr>
            <w:r>
              <w:rPr>
                <w:rFonts w:ascii="Tahoma" w:eastAsia="Tahoma" w:hAnsi="Tahoma" w:cs="Tahoma"/>
                <w:sz w:val="20"/>
                <w:szCs w:val="20"/>
              </w:rPr>
              <w:t>Telescopes/Spectroscopy</w:t>
            </w:r>
          </w:p>
          <w:p w14:paraId="194435C6" w14:textId="602F636E" w:rsidR="00AD7099" w:rsidRPr="00352455" w:rsidRDefault="00AD7099" w:rsidP="00AD7099">
            <w:pPr>
              <w:rPr>
                <w:rFonts w:ascii="Tahoma" w:eastAsia="Tahoma" w:hAnsi="Tahoma" w:cs="Tahoma"/>
                <w:sz w:val="20"/>
                <w:szCs w:val="20"/>
              </w:rPr>
            </w:pPr>
          </w:p>
        </w:tc>
        <w:tc>
          <w:tcPr>
            <w:tcW w:w="6660" w:type="dxa"/>
          </w:tcPr>
          <w:p w14:paraId="287628E1" w14:textId="77777777" w:rsidR="00352455" w:rsidRPr="00352455" w:rsidRDefault="00352455" w:rsidP="72DD1D3B">
            <w:pPr>
              <w:pStyle w:val="Heading6"/>
              <w:keepNext w:val="0"/>
              <w:widowControl w:val="0"/>
              <w:jc w:val="left"/>
              <w:rPr>
                <w:rFonts w:eastAsia="Tahoma"/>
                <w:color w:val="auto"/>
                <w:szCs w:val="20"/>
              </w:rPr>
            </w:pPr>
          </w:p>
          <w:p w14:paraId="08E31337" w14:textId="2A903F02" w:rsidR="00352455" w:rsidRPr="00352455" w:rsidRDefault="00DC5803" w:rsidP="72DD1D3B">
            <w:pPr>
              <w:pStyle w:val="Heading6"/>
              <w:keepNext w:val="0"/>
              <w:widowControl w:val="0"/>
              <w:jc w:val="left"/>
              <w:rPr>
                <w:rFonts w:eastAsia="Tahoma"/>
                <w:color w:val="auto"/>
                <w:szCs w:val="20"/>
              </w:rPr>
            </w:pPr>
            <w:r w:rsidRPr="72DD1D3B">
              <w:rPr>
                <w:rFonts w:eastAsia="Tahoma"/>
                <w:color w:val="auto"/>
                <w:szCs w:val="20"/>
              </w:rPr>
              <w:t>5</w:t>
            </w:r>
            <w:r w:rsidRPr="72DD1D3B">
              <w:rPr>
                <w:rFonts w:eastAsia="Tahoma"/>
                <w:color w:val="auto"/>
                <w:szCs w:val="20"/>
                <w:vertAlign w:val="superscript"/>
              </w:rPr>
              <w:t>th</w:t>
            </w:r>
            <w:r w:rsidRPr="72DD1D3B">
              <w:rPr>
                <w:rFonts w:eastAsia="Tahoma"/>
                <w:color w:val="auto"/>
                <w:szCs w:val="20"/>
              </w:rPr>
              <w:t xml:space="preserve"> </w:t>
            </w:r>
            <w:r w:rsidR="00352455" w:rsidRPr="72DD1D3B">
              <w:rPr>
                <w:rFonts w:eastAsia="Tahoma"/>
                <w:color w:val="auto"/>
                <w:szCs w:val="20"/>
              </w:rPr>
              <w:t>6 Weeks:</w:t>
            </w:r>
          </w:p>
          <w:p w14:paraId="4B181236" w14:textId="77777777" w:rsidR="007864D0" w:rsidRDefault="0006338B" w:rsidP="72DD1D3B">
            <w:pPr>
              <w:rPr>
                <w:rFonts w:ascii="Tahoma" w:eastAsia="Tahoma" w:hAnsi="Tahoma" w:cs="Tahoma"/>
                <w:sz w:val="20"/>
                <w:szCs w:val="20"/>
              </w:rPr>
            </w:pPr>
            <w:r>
              <w:rPr>
                <w:rFonts w:ascii="Tahoma" w:eastAsia="Tahoma" w:hAnsi="Tahoma" w:cs="Tahoma"/>
                <w:sz w:val="20"/>
                <w:szCs w:val="20"/>
              </w:rPr>
              <w:t>Stars</w:t>
            </w:r>
          </w:p>
          <w:p w14:paraId="688A3909" w14:textId="77777777" w:rsidR="0006338B" w:rsidRDefault="0006338B" w:rsidP="72DD1D3B">
            <w:pPr>
              <w:rPr>
                <w:rFonts w:ascii="Tahoma" w:eastAsia="Tahoma" w:hAnsi="Tahoma" w:cs="Tahoma"/>
                <w:sz w:val="20"/>
                <w:szCs w:val="20"/>
              </w:rPr>
            </w:pPr>
            <w:r>
              <w:rPr>
                <w:rFonts w:ascii="Tahoma" w:eastAsia="Tahoma" w:hAnsi="Tahoma" w:cs="Tahoma"/>
                <w:sz w:val="20"/>
                <w:szCs w:val="20"/>
              </w:rPr>
              <w:t>Galaxies</w:t>
            </w:r>
          </w:p>
          <w:p w14:paraId="68CF9BFC" w14:textId="4208D96E" w:rsidR="0006338B" w:rsidRPr="00352455" w:rsidRDefault="0006338B" w:rsidP="72DD1D3B">
            <w:pPr>
              <w:rPr>
                <w:rFonts w:ascii="Tahoma" w:eastAsia="Tahoma" w:hAnsi="Tahoma" w:cs="Tahoma"/>
                <w:sz w:val="20"/>
                <w:szCs w:val="20"/>
              </w:rPr>
            </w:pPr>
          </w:p>
        </w:tc>
      </w:tr>
      <w:tr w:rsidR="00352455" w:rsidRPr="00352455" w14:paraId="35543893" w14:textId="77777777" w:rsidTr="00EA73D8">
        <w:trPr>
          <w:trHeight w:val="1518"/>
        </w:trPr>
        <w:tc>
          <w:tcPr>
            <w:tcW w:w="6385" w:type="dxa"/>
          </w:tcPr>
          <w:p w14:paraId="7AA29491" w14:textId="77777777" w:rsidR="00352455" w:rsidRPr="00352455" w:rsidRDefault="00352455" w:rsidP="72DD1D3B">
            <w:pPr>
              <w:pStyle w:val="Heading6"/>
              <w:keepNext w:val="0"/>
              <w:widowControl w:val="0"/>
              <w:jc w:val="left"/>
              <w:rPr>
                <w:rFonts w:eastAsia="Tahoma"/>
                <w:color w:val="auto"/>
                <w:szCs w:val="20"/>
              </w:rPr>
            </w:pPr>
          </w:p>
          <w:p w14:paraId="4B141600" w14:textId="13362534" w:rsidR="00352455" w:rsidRPr="00352455" w:rsidRDefault="00DC5803" w:rsidP="72DD1D3B">
            <w:pPr>
              <w:pStyle w:val="Heading6"/>
              <w:keepNext w:val="0"/>
              <w:widowControl w:val="0"/>
              <w:jc w:val="left"/>
              <w:rPr>
                <w:rFonts w:eastAsia="Tahoma"/>
                <w:color w:val="auto"/>
                <w:szCs w:val="20"/>
              </w:rPr>
            </w:pPr>
            <w:r w:rsidRPr="72DD1D3B">
              <w:rPr>
                <w:rFonts w:eastAsia="Tahoma"/>
                <w:color w:val="auto"/>
                <w:szCs w:val="20"/>
              </w:rPr>
              <w:t>3</w:t>
            </w:r>
            <w:r w:rsidRPr="72DD1D3B">
              <w:rPr>
                <w:rFonts w:eastAsia="Tahoma"/>
                <w:color w:val="auto"/>
                <w:szCs w:val="20"/>
                <w:vertAlign w:val="superscript"/>
              </w:rPr>
              <w:t>rd</w:t>
            </w:r>
            <w:r w:rsidRPr="72DD1D3B">
              <w:rPr>
                <w:rFonts w:eastAsia="Tahoma"/>
                <w:color w:val="auto"/>
                <w:szCs w:val="20"/>
              </w:rPr>
              <w:t xml:space="preserve"> </w:t>
            </w:r>
            <w:r w:rsidR="00352455" w:rsidRPr="72DD1D3B">
              <w:rPr>
                <w:rFonts w:eastAsia="Tahoma"/>
                <w:color w:val="auto"/>
                <w:szCs w:val="20"/>
              </w:rPr>
              <w:t>6 Weeks:</w:t>
            </w:r>
          </w:p>
          <w:p w14:paraId="6151A6ED" w14:textId="77777777" w:rsidR="007864D0" w:rsidRPr="001F6DEA" w:rsidRDefault="001F6DEA" w:rsidP="00AD7099">
            <w:pPr>
              <w:pStyle w:val="Heading6"/>
              <w:jc w:val="left"/>
              <w:rPr>
                <w:rFonts w:eastAsia="Tahoma"/>
                <w:b w:val="0"/>
                <w:bCs/>
                <w:color w:val="auto"/>
                <w:szCs w:val="20"/>
              </w:rPr>
            </w:pPr>
            <w:r w:rsidRPr="001F6DEA">
              <w:rPr>
                <w:rFonts w:eastAsia="Tahoma"/>
                <w:b w:val="0"/>
                <w:bCs/>
                <w:color w:val="auto"/>
                <w:szCs w:val="20"/>
              </w:rPr>
              <w:t>Our Solar System</w:t>
            </w:r>
          </w:p>
          <w:p w14:paraId="75205A35" w14:textId="77777777" w:rsidR="001F6DEA" w:rsidRPr="001F6DEA" w:rsidRDefault="001F6DEA" w:rsidP="001F6DEA">
            <w:pPr>
              <w:rPr>
                <w:rFonts w:ascii="Tahoma" w:hAnsi="Tahoma" w:cs="Tahoma"/>
                <w:bCs/>
                <w:sz w:val="20"/>
                <w:szCs w:val="20"/>
              </w:rPr>
            </w:pPr>
            <w:r w:rsidRPr="001F6DEA">
              <w:rPr>
                <w:rFonts w:ascii="Tahoma" w:hAnsi="Tahoma" w:cs="Tahoma"/>
                <w:bCs/>
                <w:sz w:val="20"/>
                <w:szCs w:val="20"/>
              </w:rPr>
              <w:t>Sizes, Scales, and Modeling</w:t>
            </w:r>
          </w:p>
          <w:p w14:paraId="35A3DEFB" w14:textId="3A4145D2" w:rsidR="001F6DEA" w:rsidRPr="001F6DEA" w:rsidRDefault="001F6DEA" w:rsidP="001F6DEA"/>
        </w:tc>
        <w:tc>
          <w:tcPr>
            <w:tcW w:w="6660" w:type="dxa"/>
          </w:tcPr>
          <w:p w14:paraId="688DFF41" w14:textId="77777777" w:rsidR="00352455" w:rsidRPr="00352455" w:rsidRDefault="00352455" w:rsidP="72DD1D3B">
            <w:pPr>
              <w:pStyle w:val="Heading6"/>
              <w:keepNext w:val="0"/>
              <w:widowControl w:val="0"/>
              <w:jc w:val="left"/>
              <w:rPr>
                <w:rFonts w:eastAsia="Tahoma"/>
                <w:color w:val="auto"/>
                <w:szCs w:val="20"/>
              </w:rPr>
            </w:pPr>
          </w:p>
          <w:p w14:paraId="5DA7E1AF" w14:textId="6482D82C" w:rsidR="00352455" w:rsidRPr="00352455" w:rsidRDefault="00DC5803" w:rsidP="72DD1D3B">
            <w:pPr>
              <w:pStyle w:val="Heading6"/>
              <w:keepNext w:val="0"/>
              <w:widowControl w:val="0"/>
              <w:jc w:val="left"/>
              <w:rPr>
                <w:rFonts w:eastAsia="Tahoma"/>
                <w:color w:val="auto"/>
                <w:szCs w:val="20"/>
              </w:rPr>
            </w:pPr>
            <w:r w:rsidRPr="72DD1D3B">
              <w:rPr>
                <w:rFonts w:eastAsia="Tahoma"/>
                <w:color w:val="auto"/>
                <w:szCs w:val="20"/>
              </w:rPr>
              <w:t>6</w:t>
            </w:r>
            <w:r w:rsidRPr="72DD1D3B">
              <w:rPr>
                <w:rFonts w:eastAsia="Tahoma"/>
                <w:color w:val="auto"/>
                <w:szCs w:val="20"/>
                <w:vertAlign w:val="superscript"/>
              </w:rPr>
              <w:t>th</w:t>
            </w:r>
            <w:r w:rsidRPr="72DD1D3B">
              <w:rPr>
                <w:rFonts w:eastAsia="Tahoma"/>
                <w:color w:val="auto"/>
                <w:szCs w:val="20"/>
              </w:rPr>
              <w:t xml:space="preserve"> </w:t>
            </w:r>
            <w:r w:rsidR="00352455" w:rsidRPr="72DD1D3B">
              <w:rPr>
                <w:rFonts w:eastAsia="Tahoma"/>
                <w:color w:val="auto"/>
                <w:szCs w:val="20"/>
              </w:rPr>
              <w:t>6 Weeks:</w:t>
            </w:r>
          </w:p>
          <w:p w14:paraId="72232839" w14:textId="77777777" w:rsidR="007864D0" w:rsidRDefault="007864D0" w:rsidP="72DD1D3B">
            <w:pPr>
              <w:rPr>
                <w:rFonts w:ascii="Tahoma" w:eastAsia="Tahoma" w:hAnsi="Tahoma" w:cs="Tahoma"/>
                <w:sz w:val="20"/>
                <w:szCs w:val="20"/>
              </w:rPr>
            </w:pPr>
            <w:r w:rsidRPr="72DD1D3B">
              <w:rPr>
                <w:rFonts w:ascii="Tahoma" w:eastAsia="Tahoma" w:hAnsi="Tahoma" w:cs="Tahoma"/>
                <w:sz w:val="20"/>
                <w:szCs w:val="20"/>
              </w:rPr>
              <w:t>Exoplanets/Astrobiology</w:t>
            </w:r>
          </w:p>
          <w:p w14:paraId="6AAE21D1" w14:textId="3B336664" w:rsidR="00EA73D8" w:rsidRPr="00352455" w:rsidRDefault="00EA73D8" w:rsidP="72DD1D3B">
            <w:pPr>
              <w:rPr>
                <w:rFonts w:ascii="Tahoma" w:eastAsia="Tahoma" w:hAnsi="Tahoma" w:cs="Tahoma"/>
                <w:sz w:val="20"/>
                <w:szCs w:val="20"/>
              </w:rPr>
            </w:pPr>
            <w:r>
              <w:rPr>
                <w:rFonts w:ascii="Tahoma" w:eastAsia="Tahoma" w:hAnsi="Tahoma" w:cs="Tahoma"/>
                <w:sz w:val="20"/>
                <w:szCs w:val="20"/>
              </w:rPr>
              <w:t>Cosmology</w:t>
            </w:r>
          </w:p>
        </w:tc>
      </w:tr>
    </w:tbl>
    <w:p w14:paraId="4DBBD48F" w14:textId="42CE2D20" w:rsidR="00352455" w:rsidRPr="00352455" w:rsidRDefault="00352455">
      <w:pPr>
        <w:rPr>
          <w:rFonts w:ascii="Tahoma" w:hAnsi="Tahoma" w:cs="Tahoma"/>
          <w:sz w:val="20"/>
          <w:szCs w:val="20"/>
        </w:rPr>
      </w:pPr>
    </w:p>
    <w:p w14:paraId="0E4F09C2" w14:textId="77777777" w:rsidR="00352455" w:rsidRPr="00352455" w:rsidRDefault="00352455" w:rsidP="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p w14:paraId="59035215" w14:textId="77777777" w:rsidR="00352455" w:rsidRDefault="00352455"/>
    <w:sectPr w:rsidR="00352455"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338B"/>
    <w:rsid w:val="000677A7"/>
    <w:rsid w:val="000E7D9B"/>
    <w:rsid w:val="001F6DEA"/>
    <w:rsid w:val="00352455"/>
    <w:rsid w:val="00412553"/>
    <w:rsid w:val="00473AA8"/>
    <w:rsid w:val="00511B13"/>
    <w:rsid w:val="00587EA2"/>
    <w:rsid w:val="00590E7B"/>
    <w:rsid w:val="005C2D61"/>
    <w:rsid w:val="005D5278"/>
    <w:rsid w:val="007864D0"/>
    <w:rsid w:val="00836441"/>
    <w:rsid w:val="009106E5"/>
    <w:rsid w:val="009642E9"/>
    <w:rsid w:val="00AD7099"/>
    <w:rsid w:val="00D1596B"/>
    <w:rsid w:val="00D72B8D"/>
    <w:rsid w:val="00DC5803"/>
    <w:rsid w:val="00E25247"/>
    <w:rsid w:val="00EA73D8"/>
    <w:rsid w:val="00EB3B4B"/>
    <w:rsid w:val="00F637EE"/>
    <w:rsid w:val="00FF4FA5"/>
    <w:rsid w:val="72DD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4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11</cp:revision>
  <dcterms:created xsi:type="dcterms:W3CDTF">2022-07-12T21:58:00Z</dcterms:created>
  <dcterms:modified xsi:type="dcterms:W3CDTF">2024-08-14T16:49:00Z</dcterms:modified>
</cp:coreProperties>
</file>